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BBB" w:rsidRPr="00EF063C" w:rsidRDefault="007B784E" w:rsidP="00145BBB">
      <w:pPr>
        <w:autoSpaceDE w:val="0"/>
        <w:autoSpaceDN w:val="0"/>
        <w:adjustRightInd w:val="0"/>
        <w:spacing w:after="0" w:line="240" w:lineRule="auto"/>
        <w:jc w:val="center"/>
        <w:textAlignment w:val="center"/>
        <w:rPr>
          <w:rFonts w:ascii="Times New Roman" w:hAnsi="Times New Roman" w:cs="Times New Roman"/>
          <w:b/>
          <w:bCs/>
          <w:color w:val="000000"/>
          <w:lang w:val="en-US"/>
        </w:rPr>
      </w:pPr>
      <w:r>
        <w:rPr>
          <w:rFonts w:ascii="Times New Roman" w:hAnsi="Times New Roman" w:cs="Times New Roman"/>
          <w:b/>
          <w:bCs/>
          <w:color w:val="000000"/>
          <w:lang w:val="en-US"/>
        </w:rPr>
        <w:t>Current Agronomy</w:t>
      </w:r>
      <w:r w:rsidRPr="00EF063C">
        <w:rPr>
          <w:rFonts w:ascii="Times New Roman" w:hAnsi="Times New Roman" w:cs="Times New Roman"/>
          <w:b/>
          <w:bCs/>
          <w:color w:val="000000"/>
          <w:lang w:val="en-US"/>
        </w:rPr>
        <w:t xml:space="preserve"> </w:t>
      </w:r>
    </w:p>
    <w:p w:rsidR="00145BBB" w:rsidRPr="00EF063C" w:rsidRDefault="007B784E" w:rsidP="00145BBB">
      <w:pPr>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r w:rsidRPr="00845853">
        <w:rPr>
          <w:rFonts w:ascii="Times New Roman" w:hAnsi="Times New Roman" w:cs="Times New Roman"/>
          <w:color w:val="000000"/>
          <w:sz w:val="24"/>
          <w:szCs w:val="24"/>
          <w:lang w:val="en-US"/>
        </w:rPr>
        <w:t>R</w:t>
      </w:r>
      <w:r w:rsidR="00145BBB" w:rsidRPr="00845853">
        <w:rPr>
          <w:rFonts w:ascii="Times New Roman" w:hAnsi="Times New Roman" w:cs="Times New Roman"/>
          <w:color w:val="000000"/>
          <w:sz w:val="24"/>
          <w:szCs w:val="24"/>
          <w:lang w:val="en-US"/>
        </w:rPr>
        <w:t>eview questionnaire (</w:t>
      </w:r>
      <w:r w:rsidR="00145BBB">
        <w:rPr>
          <w:rFonts w:ascii="Times New Roman" w:hAnsi="Times New Roman" w:cs="Times New Roman"/>
          <w:color w:val="000000"/>
          <w:sz w:val="24"/>
          <w:szCs w:val="24"/>
          <w:lang w:val="en-US"/>
        </w:rPr>
        <w:t>review</w:t>
      </w:r>
      <w:r w:rsidR="00145BBB" w:rsidRPr="00845853">
        <w:rPr>
          <w:rFonts w:ascii="Times New Roman" w:hAnsi="Times New Roman" w:cs="Times New Roman"/>
          <w:color w:val="000000"/>
          <w:sz w:val="24"/>
          <w:szCs w:val="24"/>
          <w:lang w:val="en-US"/>
        </w:rPr>
        <w:t xml:space="preserve"> work)</w:t>
      </w:r>
    </w:p>
    <w:p w:rsidR="00145BBB" w:rsidRPr="00EF063C" w:rsidRDefault="00145BBB" w:rsidP="00145BBB">
      <w:pPr>
        <w:autoSpaceDE w:val="0"/>
        <w:autoSpaceDN w:val="0"/>
        <w:adjustRightInd w:val="0"/>
        <w:spacing w:after="0" w:line="240" w:lineRule="auto"/>
        <w:jc w:val="center"/>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sz w:val="24"/>
          <w:szCs w:val="24"/>
          <w:lang w:val="en-US"/>
        </w:rPr>
        <w:t xml:space="preserve"> </w:t>
      </w:r>
    </w:p>
    <w:p w:rsidR="00145BBB" w:rsidRPr="00145BBB" w:rsidRDefault="007B784E" w:rsidP="00145BBB">
      <w:pPr>
        <w:autoSpaceDE w:val="0"/>
        <w:autoSpaceDN w:val="0"/>
        <w:adjustRightInd w:val="0"/>
        <w:spacing w:after="0" w:line="288" w:lineRule="auto"/>
        <w:jc w:val="both"/>
        <w:textAlignment w:val="center"/>
        <w:rPr>
          <w:rFonts w:ascii="Times New Roman" w:hAnsi="Times New Roman" w:cs="Times New Roman"/>
          <w:color w:val="000000"/>
          <w:lang w:val="en-US"/>
        </w:rPr>
      </w:pPr>
      <w:r w:rsidRPr="00145BBB">
        <w:rPr>
          <w:rFonts w:ascii="Times New Roman" w:hAnsi="Times New Roman" w:cs="Times New Roman"/>
          <w:color w:val="000000"/>
          <w:lang w:val="en-US"/>
        </w:rPr>
        <w:t>T</w:t>
      </w:r>
      <w:r w:rsidR="00145BBB" w:rsidRPr="00145BBB">
        <w:rPr>
          <w:rFonts w:ascii="Times New Roman" w:hAnsi="Times New Roman" w:cs="Times New Roman"/>
          <w:color w:val="000000"/>
          <w:lang w:val="en-US"/>
        </w:rPr>
        <w:t>itle of the work: .....................................................................................................................</w:t>
      </w:r>
    </w:p>
    <w:p w:rsidR="00145BBB" w:rsidRPr="00145BBB" w:rsidRDefault="00145BBB" w:rsidP="00145BBB">
      <w:pPr>
        <w:autoSpaceDE w:val="0"/>
        <w:autoSpaceDN w:val="0"/>
        <w:adjustRightInd w:val="0"/>
        <w:spacing w:after="0" w:line="288" w:lineRule="auto"/>
        <w:jc w:val="both"/>
        <w:textAlignment w:val="center"/>
        <w:rPr>
          <w:rFonts w:ascii="Times New Roman" w:hAnsi="Times New Roman" w:cs="Times New Roman"/>
          <w:color w:val="000000"/>
          <w:sz w:val="24"/>
          <w:szCs w:val="24"/>
          <w:lang w:val="en-US"/>
        </w:rPr>
      </w:pPr>
    </w:p>
    <w:tbl>
      <w:tblPr>
        <w:tblW w:w="9498" w:type="dxa"/>
        <w:tblInd w:w="-5" w:type="dxa"/>
        <w:tblLayout w:type="fixed"/>
        <w:tblCellMar>
          <w:left w:w="0" w:type="dxa"/>
          <w:right w:w="0" w:type="dxa"/>
        </w:tblCellMar>
        <w:tblLook w:val="0000" w:firstRow="0" w:lastRow="0" w:firstColumn="0" w:lastColumn="0" w:noHBand="0" w:noVBand="0"/>
      </w:tblPr>
      <w:tblGrid>
        <w:gridCol w:w="7663"/>
        <w:gridCol w:w="1835"/>
      </w:tblGrid>
      <w:tr w:rsidR="00145BBB" w:rsidRPr="0056328F" w:rsidTr="00145BBB">
        <w:trPr>
          <w:trHeight w:val="283"/>
        </w:trPr>
        <w:tc>
          <w:tcPr>
            <w:tcW w:w="7663"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Is the subject matter undertaken cognitively significant?</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Is the title comprehensible and adequate to the content?</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Does the abstract provide relevant information on the study’s aim </w:t>
            </w:r>
          </w:p>
        </w:tc>
        <w:tc>
          <w:tcPr>
            <w:tcW w:w="1835" w:type="dxa"/>
            <w:tcBorders>
              <w:top w:val="single" w:sz="4" w:space="0" w:color="000000"/>
              <w:left w:val="single" w:sz="4" w:space="0" w:color="000000"/>
              <w:bottom w:val="dashed" w:sz="4" w:space="0" w:color="auto"/>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and contains a comprehensive summary?</w:t>
            </w:r>
          </w:p>
        </w:tc>
        <w:tc>
          <w:tcPr>
            <w:tcW w:w="1835" w:type="dxa"/>
            <w:tcBorders>
              <w:top w:val="dashed"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Does the introduction adequately state the problem and objective? </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Does the study have a logical chapter structure</w:t>
            </w:r>
          </w:p>
        </w:tc>
        <w:tc>
          <w:tcPr>
            <w:tcW w:w="1835" w:type="dxa"/>
            <w:tcBorders>
              <w:top w:val="single" w:sz="4" w:space="0" w:color="000000"/>
              <w:left w:val="single" w:sz="4" w:space="0" w:color="000000"/>
              <w:bottom w:val="dashed" w:sz="4" w:space="0" w:color="auto"/>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and does it contain no unnecessary repetition of content?</w:t>
            </w:r>
          </w:p>
        </w:tc>
        <w:tc>
          <w:tcPr>
            <w:tcW w:w="1835" w:type="dxa"/>
            <w:tcBorders>
              <w:top w:val="dashed"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Does the summary refer to the aim of the study</w:t>
            </w:r>
          </w:p>
        </w:tc>
        <w:tc>
          <w:tcPr>
            <w:tcW w:w="1835" w:type="dxa"/>
            <w:tcBorders>
              <w:top w:val="single" w:sz="4" w:space="0" w:color="000000"/>
              <w:left w:val="single" w:sz="4" w:space="0" w:color="000000"/>
              <w:bottom w:val="dashed" w:sz="4" w:space="0" w:color="auto"/>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64176E" w:rsidTr="00145BBB">
        <w:trPr>
          <w:trHeight w:val="283"/>
        </w:trPr>
        <w:tc>
          <w:tcPr>
            <w:tcW w:w="7663"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145BBB" w:rsidRPr="0064176E"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rPr>
            </w:pPr>
            <w:r w:rsidRPr="007917AD">
              <w:rPr>
                <w:rFonts w:ascii="Times New Roman" w:hAnsi="Times New Roman" w:cs="Times New Roman"/>
                <w:color w:val="000000"/>
              </w:rPr>
              <w:t xml:space="preserve">and </w:t>
            </w:r>
            <w:proofErr w:type="spellStart"/>
            <w:r>
              <w:rPr>
                <w:rFonts w:ascii="Times New Roman" w:hAnsi="Times New Roman" w:cs="Times New Roman"/>
                <w:color w:val="000000"/>
              </w:rPr>
              <w:t>adopted</w:t>
            </w:r>
            <w:proofErr w:type="spellEnd"/>
            <w:r>
              <w:rPr>
                <w:rFonts w:ascii="Times New Roman" w:hAnsi="Times New Roman" w:cs="Times New Roman"/>
                <w:color w:val="000000"/>
              </w:rPr>
              <w:t xml:space="preserve"> </w:t>
            </w:r>
            <w:proofErr w:type="spellStart"/>
            <w:r w:rsidRPr="007917AD">
              <w:rPr>
                <w:rFonts w:ascii="Times New Roman" w:hAnsi="Times New Roman" w:cs="Times New Roman"/>
                <w:color w:val="000000"/>
              </w:rPr>
              <w:t>assumptions</w:t>
            </w:r>
            <w:proofErr w:type="spellEnd"/>
            <w:r w:rsidRPr="007917AD">
              <w:rPr>
                <w:rFonts w:ascii="Times New Roman" w:hAnsi="Times New Roman" w:cs="Times New Roman"/>
                <w:color w:val="000000"/>
              </w:rPr>
              <w:t>?</w:t>
            </w:r>
          </w:p>
        </w:tc>
        <w:tc>
          <w:tcPr>
            <w:tcW w:w="1835" w:type="dxa"/>
            <w:tcBorders>
              <w:top w:val="dashed"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145BBB" w:rsidRPr="0064176E" w:rsidRDefault="00145BBB" w:rsidP="00E54ADA">
            <w:pPr>
              <w:autoSpaceDE w:val="0"/>
              <w:autoSpaceDN w:val="0"/>
              <w:adjustRightInd w:val="0"/>
              <w:spacing w:after="0" w:line="240" w:lineRule="auto"/>
              <w:rPr>
                <w:rFonts w:ascii="Times New Roman" w:hAnsi="Times New Roman" w:cs="Times New Roman"/>
                <w:sz w:val="24"/>
                <w:szCs w:val="24"/>
              </w:rPr>
            </w:pPr>
          </w:p>
        </w:tc>
      </w:tr>
      <w:tr w:rsidR="00145BBB" w:rsidRPr="0056328F" w:rsidTr="00145BBB">
        <w:trPr>
          <w:trHeight w:val="283"/>
        </w:trPr>
        <w:tc>
          <w:tcPr>
            <w:tcW w:w="7663"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Does the paper </w:t>
            </w:r>
            <w:proofErr w:type="spellStart"/>
            <w:r w:rsidRPr="00EF063C">
              <w:rPr>
                <w:rFonts w:ascii="Times New Roman" w:hAnsi="Times New Roman" w:cs="Times New Roman"/>
                <w:color w:val="000000"/>
                <w:lang w:val="en-US"/>
              </w:rPr>
              <w:t>characterise</w:t>
            </w:r>
            <w:proofErr w:type="spellEnd"/>
            <w:r w:rsidRPr="00EF063C">
              <w:rPr>
                <w:rFonts w:ascii="Times New Roman" w:hAnsi="Times New Roman" w:cs="Times New Roman"/>
                <w:color w:val="000000"/>
                <w:lang w:val="en-US"/>
              </w:rPr>
              <w:t xml:space="preserve"> the current state of the art in the field?</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64176E"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64176E"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rPr>
            </w:pPr>
            <w:proofErr w:type="spellStart"/>
            <w:r>
              <w:rPr>
                <w:rFonts w:ascii="Times New Roman" w:hAnsi="Times New Roman" w:cs="Times New Roman"/>
                <w:color w:val="000000"/>
              </w:rPr>
              <w:t>W</w:t>
            </w:r>
            <w:r w:rsidRPr="00D52BB4">
              <w:rPr>
                <w:rFonts w:ascii="Times New Roman" w:hAnsi="Times New Roman" w:cs="Times New Roman"/>
                <w:color w:val="000000"/>
              </w:rPr>
              <w:t>ere</w:t>
            </w:r>
            <w:proofErr w:type="spellEnd"/>
            <w:r w:rsidRPr="00D52BB4">
              <w:rPr>
                <w:rFonts w:ascii="Times New Roman" w:hAnsi="Times New Roman" w:cs="Times New Roman"/>
                <w:color w:val="000000"/>
              </w:rPr>
              <w:t xml:space="preserve"> </w:t>
            </w:r>
            <w:proofErr w:type="spellStart"/>
            <w:r w:rsidRPr="00D52BB4">
              <w:rPr>
                <w:rFonts w:ascii="Times New Roman" w:hAnsi="Times New Roman" w:cs="Times New Roman"/>
                <w:color w:val="000000"/>
              </w:rPr>
              <w:t>new</w:t>
            </w:r>
            <w:proofErr w:type="spellEnd"/>
            <w:r w:rsidRPr="00D52BB4">
              <w:rPr>
                <w:rFonts w:ascii="Times New Roman" w:hAnsi="Times New Roman" w:cs="Times New Roman"/>
                <w:color w:val="000000"/>
              </w:rPr>
              <w:t xml:space="preserve"> </w:t>
            </w:r>
            <w:proofErr w:type="spellStart"/>
            <w:r w:rsidRPr="00D52BB4">
              <w:rPr>
                <w:rFonts w:ascii="Times New Roman" w:hAnsi="Times New Roman" w:cs="Times New Roman"/>
                <w:color w:val="000000"/>
              </w:rPr>
              <w:t>hypotheses</w:t>
            </w:r>
            <w:proofErr w:type="spellEnd"/>
            <w:r w:rsidRPr="00D52BB4">
              <w:rPr>
                <w:rFonts w:ascii="Times New Roman" w:hAnsi="Times New Roman" w:cs="Times New Roman"/>
                <w:color w:val="000000"/>
              </w:rPr>
              <w:t xml:space="preserve"> </w:t>
            </w:r>
            <w:proofErr w:type="spellStart"/>
            <w:r w:rsidRPr="00D52BB4">
              <w:rPr>
                <w:rFonts w:ascii="Times New Roman" w:hAnsi="Times New Roman" w:cs="Times New Roman"/>
                <w:color w:val="000000"/>
              </w:rPr>
              <w:t>formulated</w:t>
            </w:r>
            <w:proofErr w:type="spellEnd"/>
            <w:r>
              <w:rPr>
                <w:rFonts w:ascii="Times New Roman" w:hAnsi="Times New Roman" w:cs="Times New Roman"/>
                <w:color w:val="000000"/>
              </w:rPr>
              <w:t>?</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64176E" w:rsidRDefault="00145BBB" w:rsidP="00E54ADA">
            <w:pPr>
              <w:autoSpaceDE w:val="0"/>
              <w:autoSpaceDN w:val="0"/>
              <w:adjustRightInd w:val="0"/>
              <w:spacing w:after="0" w:line="240" w:lineRule="auto"/>
              <w:rPr>
                <w:rFonts w:ascii="Times New Roman" w:hAnsi="Times New Roman" w:cs="Times New Roman"/>
                <w:sz w:val="24"/>
                <w:szCs w:val="24"/>
              </w:rPr>
            </w:pPr>
          </w:p>
        </w:tc>
      </w:tr>
      <w:tr w:rsidR="00145BBB" w:rsidRPr="0056328F" w:rsidTr="00145BBB">
        <w:trPr>
          <w:trHeight w:val="283"/>
        </w:trPr>
        <w:tc>
          <w:tcPr>
            <w:tcW w:w="7663"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Were future research guidelines identified?</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Do the tables and figures contain critical information, </w:t>
            </w:r>
          </w:p>
        </w:tc>
        <w:tc>
          <w:tcPr>
            <w:tcW w:w="1835" w:type="dxa"/>
            <w:tcBorders>
              <w:top w:val="single" w:sz="4" w:space="0" w:color="000000"/>
              <w:left w:val="single" w:sz="4" w:space="0" w:color="000000"/>
              <w:bottom w:val="dashed" w:sz="4" w:space="0" w:color="auto"/>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are they adequately described (units, definitions, abbreviations)</w:t>
            </w:r>
          </w:p>
        </w:tc>
        <w:tc>
          <w:tcPr>
            <w:tcW w:w="1835" w:type="dxa"/>
            <w:tcBorders>
              <w:top w:val="dashed"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And are they self-explanatory?</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single" w:sz="4" w:space="0" w:color="000000"/>
              <w:left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Does the paper correctly cite data references   </w:t>
            </w:r>
          </w:p>
        </w:tc>
        <w:tc>
          <w:tcPr>
            <w:tcW w:w="1835" w:type="dxa"/>
            <w:tcBorders>
              <w:top w:val="single" w:sz="4" w:space="0" w:color="000000"/>
              <w:left w:val="single" w:sz="4" w:space="0" w:color="000000"/>
              <w:bottom w:val="dashed" w:sz="4" w:space="0" w:color="auto"/>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left w:val="single" w:sz="4" w:space="0" w:color="000000"/>
              <w:bottom w:val="nil"/>
              <w:right w:val="single" w:sz="4" w:space="0" w:color="000000"/>
            </w:tcBorders>
          </w:tcPr>
          <w:p w:rsidR="00145BBB" w:rsidRPr="00EF063C" w:rsidRDefault="00145BBB" w:rsidP="00E54ADA">
            <w:pPr>
              <w:autoSpaceDE w:val="0"/>
              <w:autoSpaceDN w:val="0"/>
              <w:adjustRightInd w:val="0"/>
              <w:spacing w:after="0" w:line="240" w:lineRule="auto"/>
              <w:ind w:firstLine="227"/>
              <w:rPr>
                <w:rFonts w:ascii="Times New Roman" w:hAnsi="Times New Roman" w:cs="Times New Roman"/>
                <w:sz w:val="24"/>
                <w:szCs w:val="24"/>
                <w:lang w:val="en-US"/>
              </w:rPr>
            </w:pPr>
            <w:r w:rsidRPr="00EF063C">
              <w:rPr>
                <w:rFonts w:ascii="Times New Roman" w:hAnsi="Times New Roman" w:cs="Times New Roman"/>
                <w:color w:val="000000"/>
                <w:lang w:val="en-US"/>
              </w:rPr>
              <w:t xml:space="preserve">and there is no suspicion of plagiarism?  </w:t>
            </w:r>
          </w:p>
        </w:tc>
        <w:tc>
          <w:tcPr>
            <w:tcW w:w="1835" w:type="dxa"/>
            <w:tcBorders>
              <w:top w:val="dashed" w:sz="4" w:space="0" w:color="auto"/>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nil"/>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Has the work included an appropriate selection of literature? </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Is the work written in correct language?</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r w:rsidR="00145BBB" w:rsidRPr="0056328F" w:rsidTr="00145BBB">
        <w:trPr>
          <w:trHeight w:val="283"/>
        </w:trPr>
        <w:tc>
          <w:tcPr>
            <w:tcW w:w="76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ind w:firstLine="170"/>
              <w:jc w:val="both"/>
              <w:textAlignment w:val="center"/>
              <w:rPr>
                <w:rFonts w:ascii="Times New Roman" w:hAnsi="Times New Roman" w:cs="Times New Roman"/>
                <w:color w:val="000000"/>
                <w:sz w:val="24"/>
                <w:szCs w:val="24"/>
                <w:lang w:val="en-US"/>
              </w:rPr>
            </w:pPr>
            <w:r w:rsidRPr="00EF063C">
              <w:rPr>
                <w:rFonts w:ascii="Times New Roman" w:hAnsi="Times New Roman" w:cs="Times New Roman"/>
                <w:color w:val="000000"/>
                <w:lang w:val="en-US"/>
              </w:rPr>
              <w:t xml:space="preserve">Is the paper eligible as </w:t>
            </w:r>
            <w:r w:rsidRPr="00EF063C">
              <w:rPr>
                <w:rFonts w:ascii="Times New Roman" w:hAnsi="Times New Roman" w:cs="Times New Roman"/>
                <w:b/>
                <w:color w:val="000000"/>
                <w:lang w:val="en-US"/>
              </w:rPr>
              <w:t>a scientific review paper</w:t>
            </w:r>
            <w:r w:rsidRPr="00EF063C">
              <w:rPr>
                <w:rFonts w:ascii="Times New Roman" w:hAnsi="Times New Roman" w:cs="Times New Roman"/>
                <w:color w:val="000000"/>
                <w:lang w:val="en-US"/>
              </w:rPr>
              <w:t>?</w:t>
            </w:r>
          </w:p>
        </w:tc>
        <w:tc>
          <w:tcPr>
            <w:tcW w:w="1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after="0" w:line="240" w:lineRule="auto"/>
              <w:rPr>
                <w:rFonts w:ascii="Times New Roman" w:hAnsi="Times New Roman" w:cs="Times New Roman"/>
                <w:sz w:val="24"/>
                <w:szCs w:val="24"/>
                <w:lang w:val="en-US"/>
              </w:rPr>
            </w:pPr>
          </w:p>
        </w:tc>
      </w:tr>
    </w:tbl>
    <w:p w:rsidR="00145BBB" w:rsidRPr="00EF063C" w:rsidRDefault="00145BBB" w:rsidP="00145BBB">
      <w:pPr>
        <w:autoSpaceDE w:val="0"/>
        <w:autoSpaceDN w:val="0"/>
        <w:adjustRightInd w:val="0"/>
        <w:spacing w:after="0" w:line="288" w:lineRule="auto"/>
        <w:ind w:left="284" w:hanging="284"/>
        <w:jc w:val="both"/>
        <w:textAlignment w:val="center"/>
        <w:rPr>
          <w:rFonts w:ascii="Times New Roman" w:hAnsi="Times New Roman" w:cs="Times New Roman"/>
          <w:color w:val="000000"/>
          <w:lang w:val="en-US"/>
        </w:rPr>
      </w:pPr>
      <w:r w:rsidRPr="00EF063C">
        <w:rPr>
          <w:rFonts w:ascii="Times New Roman" w:hAnsi="Times New Roman" w:cs="Times New Roman"/>
          <w:color w:val="000000"/>
          <w:lang w:val="en-US"/>
        </w:rPr>
        <w:t xml:space="preserve">Notes: </w:t>
      </w:r>
    </w:p>
    <w:p w:rsidR="00145BBB" w:rsidRPr="00CC10B9" w:rsidRDefault="00145BBB" w:rsidP="00145BBB">
      <w:pPr>
        <w:pStyle w:val="Akapitzlist"/>
        <w:numPr>
          <w:ilvl w:val="0"/>
          <w:numId w:val="1"/>
        </w:numPr>
        <w:spacing w:after="0" w:line="288" w:lineRule="auto"/>
        <w:ind w:left="142" w:hanging="142"/>
        <w:jc w:val="both"/>
        <w:rPr>
          <w:rFonts w:ascii="Times New Roman" w:hAnsi="Times New Roman" w:cs="Times New Roman"/>
          <w:sz w:val="20"/>
          <w:szCs w:val="20"/>
          <w:lang w:val="en-US"/>
        </w:rPr>
      </w:pPr>
      <w:r w:rsidRPr="00CC10B9">
        <w:rPr>
          <w:rFonts w:ascii="Times New Roman" w:hAnsi="Times New Roman" w:cs="Times New Roman"/>
          <w:sz w:val="20"/>
          <w:szCs w:val="20"/>
          <w:lang w:val="en-US"/>
        </w:rPr>
        <w:t>Any negative assessment of individual review points needs to be justified.</w:t>
      </w:r>
    </w:p>
    <w:p w:rsidR="00145BBB" w:rsidRPr="00CC10B9" w:rsidRDefault="00145BBB" w:rsidP="00145BBB">
      <w:pPr>
        <w:pStyle w:val="Akapitzlist"/>
        <w:numPr>
          <w:ilvl w:val="0"/>
          <w:numId w:val="1"/>
        </w:numPr>
        <w:spacing w:after="0" w:line="288" w:lineRule="auto"/>
        <w:ind w:left="142" w:hanging="142"/>
        <w:jc w:val="both"/>
        <w:rPr>
          <w:rFonts w:ascii="Times New Roman" w:hAnsi="Times New Roman" w:cs="Times New Roman"/>
          <w:sz w:val="20"/>
          <w:szCs w:val="20"/>
          <w:lang w:val="en-US"/>
        </w:rPr>
      </w:pPr>
      <w:r w:rsidRPr="00CC10B9">
        <w:rPr>
          <w:rFonts w:ascii="Times New Roman" w:hAnsi="Times New Roman" w:cs="Times New Roman"/>
          <w:sz w:val="20"/>
          <w:szCs w:val="20"/>
          <w:lang w:val="en-US"/>
        </w:rPr>
        <w:t>Papers undergo editorial editing prior to publication, so please disregard technical faults at this stage of the assessment, e.g.: double spaces, lack of paragraph indentation, inappropriate literature citation</w:t>
      </w:r>
      <w:r w:rsidR="007B784E">
        <w:rPr>
          <w:rFonts w:ascii="Times New Roman" w:hAnsi="Times New Roman" w:cs="Times New Roman"/>
          <w:sz w:val="20"/>
          <w:szCs w:val="20"/>
          <w:lang w:val="en-US"/>
        </w:rPr>
        <w:t xml:space="preserve"> style</w:t>
      </w:r>
      <w:r w:rsidRPr="00CC10B9">
        <w:rPr>
          <w:rFonts w:ascii="Times New Roman" w:hAnsi="Times New Roman" w:cs="Times New Roman"/>
          <w:sz w:val="20"/>
          <w:szCs w:val="20"/>
          <w:lang w:val="en-US"/>
        </w:rPr>
        <w:t>, and missing lines in tables.</w:t>
      </w:r>
    </w:p>
    <w:tbl>
      <w:tblPr>
        <w:tblW w:w="9498" w:type="dxa"/>
        <w:tblInd w:w="-5" w:type="dxa"/>
        <w:tblLayout w:type="fixed"/>
        <w:tblCellMar>
          <w:left w:w="0" w:type="dxa"/>
          <w:right w:w="0" w:type="dxa"/>
        </w:tblCellMar>
        <w:tblLook w:val="0000" w:firstRow="0" w:lastRow="0" w:firstColumn="0" w:lastColumn="0" w:noHBand="0" w:noVBand="0"/>
      </w:tblPr>
      <w:tblGrid>
        <w:gridCol w:w="9498"/>
      </w:tblGrid>
      <w:tr w:rsidR="00145BBB" w:rsidRPr="00D25828" w:rsidTr="00145BBB">
        <w:trPr>
          <w:trHeight w:val="60"/>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145BBB" w:rsidRPr="00EF063C" w:rsidRDefault="00145BBB" w:rsidP="00E54ADA">
            <w:pPr>
              <w:autoSpaceDE w:val="0"/>
              <w:autoSpaceDN w:val="0"/>
              <w:adjustRightInd w:val="0"/>
              <w:spacing w:line="288" w:lineRule="auto"/>
              <w:textAlignment w:val="center"/>
              <w:rPr>
                <w:rFonts w:ascii="Calibri" w:hAnsi="Calibri" w:cs="Calibri"/>
                <w:color w:val="000000"/>
                <w:lang w:val="en-US"/>
              </w:rPr>
            </w:pPr>
            <w:r w:rsidRPr="00EF063C">
              <w:rPr>
                <w:rFonts w:ascii="Times New Roman" w:hAnsi="Times New Roman" w:cs="Times New Roman"/>
                <w:b/>
                <w:bCs/>
                <w:color w:val="000000"/>
                <w:lang w:val="en-US"/>
              </w:rPr>
              <w:t xml:space="preserve">CONCLUSION </w:t>
            </w:r>
            <w:r w:rsidRPr="00EF063C">
              <w:rPr>
                <w:rFonts w:ascii="Times New Roman" w:hAnsi="Times New Roman" w:cs="Times New Roman"/>
                <w:bCs/>
                <w:color w:val="000000"/>
                <w:lang w:val="en-US"/>
              </w:rPr>
              <w:t>(please select one of the following options) and</w:t>
            </w:r>
            <w:r w:rsidRPr="00EF063C">
              <w:rPr>
                <w:rFonts w:ascii="Times New Roman" w:hAnsi="Times New Roman" w:cs="Times New Roman"/>
                <w:b/>
                <w:bCs/>
                <w:color w:val="000000"/>
                <w:lang w:val="en-US"/>
              </w:rPr>
              <w:t xml:space="preserve"> JUSTIFICATION</w:t>
            </w:r>
            <w:r w:rsidRPr="00EF063C">
              <w:rPr>
                <w:rFonts w:ascii="Times New Roman" w:hAnsi="Times New Roman" w:cs="Times New Roman"/>
                <w:b/>
                <w:bCs/>
                <w:caps/>
                <w:color w:val="000000"/>
                <w:lang w:val="en-US"/>
              </w:rPr>
              <w:t xml:space="preserve"> </w:t>
            </w:r>
          </w:p>
          <w:p w:rsidR="00145BBB" w:rsidRDefault="00145BBB" w:rsidP="00E54ADA">
            <w:pPr>
              <w:autoSpaceDE w:val="0"/>
              <w:autoSpaceDN w:val="0"/>
              <w:adjustRightInd w:val="0"/>
              <w:spacing w:line="288" w:lineRule="auto"/>
              <w:textAlignment w:val="center"/>
              <w:rPr>
                <w:rFonts w:ascii="Calibri" w:hAnsi="Calibri" w:cs="Calibri"/>
                <w:color w:val="000000"/>
                <w:lang w:val="en-US"/>
              </w:rPr>
            </w:pPr>
          </w:p>
          <w:tbl>
            <w:tblPr>
              <w:tblStyle w:val="Tabela-Siatka"/>
              <w:tblW w:w="0" w:type="auto"/>
              <w:tblLayout w:type="fixed"/>
              <w:tblLook w:val="04A0" w:firstRow="1" w:lastRow="0" w:firstColumn="1" w:lastColumn="0" w:noHBand="0" w:noVBand="1"/>
            </w:tblPr>
            <w:tblGrid>
              <w:gridCol w:w="4030"/>
              <w:gridCol w:w="425"/>
            </w:tblGrid>
            <w:tr w:rsidR="00145BBB" w:rsidTr="00FB751F">
              <w:tc>
                <w:tcPr>
                  <w:tcW w:w="4030"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r w:rsidRPr="00EF063C">
                    <w:rPr>
                      <w:rFonts w:ascii="Calibri" w:hAnsi="Calibri" w:cs="Calibri"/>
                      <w:sz w:val="18"/>
                      <w:szCs w:val="18"/>
                      <w:lang w:val="en-US"/>
                    </w:rPr>
                    <w:t>acceptance without corrections</w:t>
                  </w:r>
                </w:p>
              </w:tc>
              <w:tc>
                <w:tcPr>
                  <w:tcW w:w="425"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p>
              </w:tc>
            </w:tr>
            <w:tr w:rsidR="00145BBB" w:rsidTr="00FB751F">
              <w:tc>
                <w:tcPr>
                  <w:tcW w:w="4030"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r w:rsidRPr="00EF063C">
                    <w:rPr>
                      <w:rFonts w:ascii="Calibri" w:hAnsi="Calibri" w:cs="Calibri"/>
                      <w:sz w:val="18"/>
                      <w:szCs w:val="18"/>
                      <w:lang w:val="en-US"/>
                    </w:rPr>
                    <w:t>minor amendments necessary</w:t>
                  </w:r>
                </w:p>
              </w:tc>
              <w:tc>
                <w:tcPr>
                  <w:tcW w:w="425"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p>
              </w:tc>
            </w:tr>
            <w:tr w:rsidR="00145BBB" w:rsidRPr="0056328F" w:rsidTr="00FB751F">
              <w:tc>
                <w:tcPr>
                  <w:tcW w:w="4030" w:type="dxa"/>
                </w:tcPr>
                <w:p w:rsidR="00145BBB" w:rsidRDefault="00FB751F" w:rsidP="00E54ADA">
                  <w:pPr>
                    <w:autoSpaceDE w:val="0"/>
                    <w:autoSpaceDN w:val="0"/>
                    <w:adjustRightInd w:val="0"/>
                    <w:spacing w:line="288" w:lineRule="auto"/>
                    <w:textAlignment w:val="center"/>
                    <w:rPr>
                      <w:rFonts w:ascii="Calibri" w:hAnsi="Calibri" w:cs="Calibri"/>
                      <w:color w:val="000000"/>
                      <w:lang w:val="en-US"/>
                    </w:rPr>
                  </w:pPr>
                  <w:r>
                    <w:rPr>
                      <w:rFonts w:ascii="Calibri" w:hAnsi="Calibri" w:cs="Calibri"/>
                      <w:sz w:val="18"/>
                      <w:szCs w:val="18"/>
                      <w:lang w:val="en-US"/>
                    </w:rPr>
                    <w:lastRenderedPageBreak/>
                    <w:t>moderate</w:t>
                  </w:r>
                  <w:r w:rsidR="00145BBB" w:rsidRPr="00EF063C">
                    <w:rPr>
                      <w:rFonts w:ascii="Calibri" w:hAnsi="Calibri" w:cs="Calibri"/>
                      <w:sz w:val="18"/>
                      <w:szCs w:val="18"/>
                      <w:lang w:val="en-US"/>
                    </w:rPr>
                    <w:t xml:space="preserve"> rewriting necessary without re-review</w:t>
                  </w:r>
                </w:p>
              </w:tc>
              <w:tc>
                <w:tcPr>
                  <w:tcW w:w="425"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p>
              </w:tc>
            </w:tr>
            <w:tr w:rsidR="00145BBB" w:rsidRPr="0056328F" w:rsidTr="00FB751F">
              <w:tc>
                <w:tcPr>
                  <w:tcW w:w="4030"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r w:rsidRPr="00EF063C">
                    <w:rPr>
                      <w:rFonts w:ascii="Calibri" w:hAnsi="Calibri" w:cs="Calibri"/>
                      <w:sz w:val="18"/>
                      <w:szCs w:val="18"/>
                      <w:lang w:val="en-US"/>
                    </w:rPr>
                    <w:t>major revision and re-review necessary</w:t>
                  </w:r>
                </w:p>
              </w:tc>
              <w:tc>
                <w:tcPr>
                  <w:tcW w:w="425"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p>
              </w:tc>
            </w:tr>
            <w:tr w:rsidR="00145BBB" w:rsidTr="00FB751F">
              <w:tc>
                <w:tcPr>
                  <w:tcW w:w="4030"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proofErr w:type="spellStart"/>
                  <w:r w:rsidRPr="00527517">
                    <w:rPr>
                      <w:rFonts w:ascii="Calibri" w:hAnsi="Calibri" w:cs="Calibri"/>
                      <w:sz w:val="18"/>
                      <w:szCs w:val="18"/>
                    </w:rPr>
                    <w:t>rejection</w:t>
                  </w:r>
                  <w:proofErr w:type="spellEnd"/>
                  <w:r w:rsidRPr="00527517">
                    <w:rPr>
                      <w:rFonts w:ascii="Calibri" w:hAnsi="Calibri" w:cs="Calibri"/>
                      <w:sz w:val="18"/>
                      <w:szCs w:val="18"/>
                    </w:rPr>
                    <w:t xml:space="preserve"> of the </w:t>
                  </w:r>
                  <w:proofErr w:type="spellStart"/>
                  <w:r w:rsidRPr="00527517">
                    <w:rPr>
                      <w:rFonts w:ascii="Calibri" w:hAnsi="Calibri" w:cs="Calibri"/>
                      <w:sz w:val="18"/>
                      <w:szCs w:val="18"/>
                    </w:rPr>
                    <w:t>work</w:t>
                  </w:r>
                  <w:proofErr w:type="spellEnd"/>
                </w:p>
              </w:tc>
              <w:tc>
                <w:tcPr>
                  <w:tcW w:w="425" w:type="dxa"/>
                </w:tcPr>
                <w:p w:rsidR="00145BBB" w:rsidRDefault="00145BBB" w:rsidP="00E54ADA">
                  <w:pPr>
                    <w:autoSpaceDE w:val="0"/>
                    <w:autoSpaceDN w:val="0"/>
                    <w:adjustRightInd w:val="0"/>
                    <w:spacing w:line="288" w:lineRule="auto"/>
                    <w:textAlignment w:val="center"/>
                    <w:rPr>
                      <w:rFonts w:ascii="Calibri" w:hAnsi="Calibri" w:cs="Calibri"/>
                      <w:color w:val="000000"/>
                      <w:lang w:val="en-US"/>
                    </w:rPr>
                  </w:pPr>
                </w:p>
              </w:tc>
            </w:tr>
          </w:tbl>
          <w:p w:rsidR="00145BBB" w:rsidRPr="00EF063C" w:rsidRDefault="00145BBB" w:rsidP="00E54ADA">
            <w:pPr>
              <w:autoSpaceDE w:val="0"/>
              <w:autoSpaceDN w:val="0"/>
              <w:adjustRightInd w:val="0"/>
              <w:spacing w:line="288" w:lineRule="auto"/>
              <w:textAlignment w:val="center"/>
              <w:rPr>
                <w:rFonts w:ascii="Calibri" w:hAnsi="Calibri" w:cs="Calibri"/>
                <w:color w:val="000000"/>
                <w:lang w:val="en-US"/>
              </w:rPr>
            </w:pPr>
          </w:p>
          <w:p w:rsidR="00145BBB" w:rsidRPr="00EF063C" w:rsidRDefault="00145BBB" w:rsidP="00E54ADA">
            <w:pPr>
              <w:rPr>
                <w:rFonts w:ascii="Calibri" w:hAnsi="Calibri" w:cs="Calibri"/>
                <w:color w:val="000000"/>
                <w:lang w:val="en-US"/>
              </w:rPr>
            </w:pPr>
          </w:p>
        </w:tc>
      </w:tr>
    </w:tbl>
    <w:p w:rsidR="00145BBB" w:rsidRPr="00EF063C" w:rsidRDefault="00145BBB" w:rsidP="00145BBB">
      <w:pPr>
        <w:autoSpaceDE w:val="0"/>
        <w:autoSpaceDN w:val="0"/>
        <w:adjustRightInd w:val="0"/>
        <w:spacing w:after="200" w:line="288" w:lineRule="auto"/>
        <w:ind w:firstLine="708"/>
        <w:jc w:val="both"/>
        <w:textAlignment w:val="center"/>
        <w:rPr>
          <w:rFonts w:ascii="Times New Roman" w:hAnsi="Times New Roman" w:cs="Times New Roman"/>
          <w:color w:val="000000"/>
          <w:sz w:val="24"/>
          <w:szCs w:val="24"/>
          <w:lang w:val="en-US"/>
        </w:rPr>
      </w:pPr>
    </w:p>
    <w:p w:rsidR="007B784E" w:rsidRDefault="007B784E">
      <w:pPr>
        <w:rPr>
          <w:lang w:val="en-US"/>
        </w:rPr>
      </w:pPr>
      <w:r>
        <w:rPr>
          <w:lang w:val="en-US"/>
        </w:rPr>
        <w:br w:type="page"/>
      </w:r>
    </w:p>
    <w:p w:rsidR="007B784E" w:rsidRPr="00F30D5A" w:rsidRDefault="007B784E" w:rsidP="007B784E">
      <w:pPr>
        <w:pStyle w:val="NormalnyWeb"/>
        <w:shd w:val="clear" w:color="auto" w:fill="FFFFFF"/>
        <w:spacing w:before="0" w:beforeAutospacing="0" w:after="150" w:afterAutospacing="0"/>
        <w:jc w:val="center"/>
        <w:rPr>
          <w:rStyle w:val="Pogrubienie"/>
          <w:rFonts w:asciiTheme="minorHAnsi" w:hAnsiTheme="minorHAnsi" w:cs="Helvetica"/>
          <w:color w:val="555555"/>
          <w:sz w:val="21"/>
          <w:szCs w:val="21"/>
          <w:shd w:val="clear" w:color="auto" w:fill="FFFFFF"/>
          <w:lang w:val="en-US"/>
        </w:rPr>
      </w:pPr>
      <w:r w:rsidRPr="00F30D5A">
        <w:rPr>
          <w:rStyle w:val="Pogrubienie"/>
          <w:rFonts w:asciiTheme="minorHAnsi" w:hAnsiTheme="minorHAnsi" w:cs="Helvetica"/>
          <w:color w:val="555555"/>
          <w:sz w:val="21"/>
          <w:szCs w:val="21"/>
          <w:shd w:val="clear" w:color="auto" w:fill="FFFFFF"/>
          <w:lang w:val="en-US"/>
        </w:rPr>
        <w:lastRenderedPageBreak/>
        <w:t>CURRENT AGRONOMY</w:t>
      </w:r>
    </w:p>
    <w:p w:rsidR="007B784E" w:rsidRPr="00E02153" w:rsidRDefault="007B784E" w:rsidP="007B784E">
      <w:pPr>
        <w:pStyle w:val="NormalnyWeb"/>
        <w:shd w:val="clear" w:color="auto" w:fill="FFFFFF"/>
        <w:spacing w:before="0" w:beforeAutospacing="0" w:after="150" w:afterAutospacing="0"/>
        <w:jc w:val="center"/>
        <w:rPr>
          <w:rFonts w:asciiTheme="minorHAnsi" w:hAnsiTheme="minorHAnsi" w:cs="Helvetica"/>
          <w:color w:val="555555"/>
          <w:sz w:val="21"/>
          <w:szCs w:val="21"/>
          <w:lang w:val="en-US"/>
        </w:rPr>
      </w:pPr>
      <w:r w:rsidRPr="00F30D5A">
        <w:rPr>
          <w:rStyle w:val="Pogrubienie"/>
          <w:rFonts w:asciiTheme="minorHAnsi" w:hAnsiTheme="minorHAnsi" w:cs="Helvetica"/>
          <w:color w:val="555555"/>
          <w:sz w:val="21"/>
          <w:szCs w:val="21"/>
          <w:shd w:val="clear" w:color="auto" w:fill="FFFFFF"/>
          <w:lang w:val="en-US"/>
        </w:rPr>
        <w:t>Principles for reviewers</w:t>
      </w:r>
    </w:p>
    <w:p w:rsidR="007B784E" w:rsidRPr="00E02153" w:rsidRDefault="007B784E" w:rsidP="007B784E">
      <w:pPr>
        <w:pStyle w:val="NormalnyWeb"/>
        <w:shd w:val="clear" w:color="auto" w:fill="FFFFFF"/>
        <w:spacing w:before="0" w:beforeAutospacing="0" w:after="150" w:afterAutospacing="0"/>
        <w:rPr>
          <w:rFonts w:asciiTheme="minorHAnsi" w:hAnsiTheme="minorHAnsi" w:cs="Helvetica"/>
          <w:color w:val="555555"/>
          <w:sz w:val="21"/>
          <w:szCs w:val="21"/>
          <w:lang w:val="en-US"/>
        </w:rPr>
      </w:pPr>
    </w:p>
    <w:p w:rsidR="002E6B5C" w:rsidRPr="002E6B5C" w:rsidRDefault="002E6B5C" w:rsidP="002E6B5C">
      <w:pPr>
        <w:shd w:val="clear" w:color="auto" w:fill="FFFFFF"/>
        <w:spacing w:after="0" w:line="240" w:lineRule="auto"/>
        <w:jc w:val="both"/>
        <w:rPr>
          <w:rFonts w:eastAsia="Times New Roman" w:cs="Times New Roman"/>
          <w:color w:val="333333"/>
          <w:lang w:eastAsia="pl-PL"/>
        </w:rPr>
      </w:pPr>
      <w:r w:rsidRPr="002E6B5C">
        <w:rPr>
          <w:rFonts w:eastAsia="Times New Roman" w:cs="Times New Roman"/>
          <w:color w:val="333333"/>
          <w:lang w:val="en-US" w:eastAsia="pl-PL"/>
        </w:rPr>
        <w:t xml:space="preserve">The consent to conduct a review is tantamount to acceptance of Current Agronomy ethical principles in this regard. The review is required to be impartial, objective, fair, transparent and confidential. </w:t>
      </w:r>
      <w:proofErr w:type="spellStart"/>
      <w:r w:rsidRPr="002E6B5C">
        <w:rPr>
          <w:rFonts w:eastAsia="Times New Roman" w:cs="Times New Roman"/>
          <w:color w:val="333333"/>
          <w:lang w:eastAsia="pl-PL"/>
        </w:rPr>
        <w:t>Therefore</w:t>
      </w:r>
      <w:proofErr w:type="spellEnd"/>
      <w:r w:rsidRPr="002E6B5C">
        <w:rPr>
          <w:rFonts w:eastAsia="Times New Roman" w:cs="Times New Roman"/>
          <w:color w:val="333333"/>
          <w:lang w:eastAsia="pl-PL"/>
        </w:rPr>
        <w:t>:</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obliged to inform the editor of any potential conflict of interest or knowledge of the author's identity.</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not permitted to condition the assessment of the paper on non-meritorious premises (e.g. lack of citation of the reviewer's work, place of research, the anticipated background of the author).</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assesses the content and value of the work. Critical remarks about the author personally, e.g. his/her qualifications or education, are unacceptable.</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expected to screen the paper carefully for correct citation of information references and to inform the editors if plagiarism is suspected.</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Comments and allegations in the review must be formulated clearly and precisely to allow for unambiguous interpretation.</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obliged to submit his/her assessment of the manuscript to the editorial board promptly. If circumstances arise that make this impossible, they are expected to notify the editorial secretary immediately.</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A reviewer is not allowed to use pre-publication data from the assessed work without the author's consent unless this is obtained in writing through the editorial office. Furthermore, the reviewer is not permitted to share the work and the data associated with it with third parties. Both of these stipulations also apply if the reviewer abandons the thesis assessment after receiving it.</w:t>
      </w:r>
    </w:p>
    <w:p w:rsidR="002E6B5C" w:rsidRPr="002E6B5C" w:rsidRDefault="002E6B5C" w:rsidP="002E6B5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Reviewer must protect the original content of the assessed paper from being made available to third parties prior to publication. Therefore, </w:t>
      </w:r>
      <w:r w:rsidRPr="002E6B5C">
        <w:rPr>
          <w:rFonts w:eastAsia="Times New Roman" w:cs="Times New Roman"/>
          <w:b/>
          <w:bCs/>
          <w:color w:val="333333"/>
          <w:lang w:val="en-US" w:eastAsia="pl-PL"/>
        </w:rPr>
        <w:t>Artificial Intelligence (AI) tools</w:t>
      </w:r>
      <w:r>
        <w:rPr>
          <w:rFonts w:eastAsia="Times New Roman" w:cs="Times New Roman"/>
          <w:b/>
          <w:bCs/>
          <w:color w:val="333333"/>
          <w:lang w:val="en-US" w:eastAsia="pl-PL"/>
        </w:rPr>
        <w:t xml:space="preserve"> </w:t>
      </w:r>
      <w:r w:rsidRPr="002E6B5C">
        <w:rPr>
          <w:rFonts w:eastAsia="Times New Roman" w:cs="Times New Roman"/>
          <w:color w:val="333333"/>
          <w:lang w:val="en-US" w:eastAsia="pl-PL"/>
        </w:rPr>
        <w:t xml:space="preserve">that use input queries for machine learning (e.g. the free version of </w:t>
      </w:r>
      <w:proofErr w:type="spellStart"/>
      <w:r w:rsidRPr="002E6B5C">
        <w:rPr>
          <w:rFonts w:eastAsia="Times New Roman" w:cs="Times New Roman"/>
          <w:color w:val="333333"/>
          <w:lang w:val="en-US" w:eastAsia="pl-PL"/>
        </w:rPr>
        <w:t>ChatGPT</w:t>
      </w:r>
      <w:proofErr w:type="spellEnd"/>
      <w:r w:rsidRPr="002E6B5C">
        <w:rPr>
          <w:rFonts w:eastAsia="Times New Roman" w:cs="Times New Roman"/>
          <w:color w:val="333333"/>
          <w:lang w:val="en-US" w:eastAsia="pl-PL"/>
        </w:rPr>
        <w:t>) cannot be used, as they do not provide such protection. </w:t>
      </w:r>
    </w:p>
    <w:p w:rsidR="002E6B5C" w:rsidRDefault="002E6B5C" w:rsidP="002E6B5C">
      <w:pPr>
        <w:shd w:val="clear" w:color="auto" w:fill="FFFFFF"/>
        <w:spacing w:after="0" w:line="240" w:lineRule="auto"/>
        <w:jc w:val="both"/>
        <w:rPr>
          <w:rFonts w:eastAsia="Times New Roman" w:cs="Times New Roman"/>
          <w:color w:val="333333"/>
          <w:lang w:val="en-US" w:eastAsia="pl-PL"/>
        </w:rPr>
      </w:pPr>
    </w:p>
    <w:p w:rsidR="002E6B5C" w:rsidRPr="002E6B5C" w:rsidRDefault="002E6B5C" w:rsidP="002E6B5C">
      <w:pPr>
        <w:shd w:val="clear" w:color="auto" w:fill="FFFFFF"/>
        <w:spacing w:after="0" w:line="240" w:lineRule="auto"/>
        <w:jc w:val="both"/>
        <w:rPr>
          <w:rFonts w:eastAsia="Times New Roman" w:cs="Times New Roman"/>
          <w:color w:val="333333"/>
          <w:lang w:val="en-US" w:eastAsia="pl-PL"/>
        </w:rPr>
      </w:pPr>
      <w:r w:rsidRPr="002E6B5C">
        <w:rPr>
          <w:rFonts w:eastAsia="Times New Roman" w:cs="Times New Roman"/>
          <w:color w:val="333333"/>
          <w:lang w:val="en-US" w:eastAsia="pl-PL"/>
        </w:rPr>
        <w:t>In the case of a proven deliberate material breach of ethical principles by a reviewer, for example, misappropriation of data from a peer-reviewed paper, the reviewer is removed from the journal's list of contributors and the reviewer's employing institution is notified of the incident.</w:t>
      </w:r>
    </w:p>
    <w:p w:rsidR="002E6B5C" w:rsidRDefault="002E6B5C" w:rsidP="002E6B5C">
      <w:pPr>
        <w:shd w:val="clear" w:color="auto" w:fill="FFFFFF"/>
        <w:spacing w:after="0" w:line="240" w:lineRule="auto"/>
        <w:jc w:val="both"/>
        <w:rPr>
          <w:rFonts w:eastAsia="Times New Roman" w:cs="Times New Roman"/>
          <w:b/>
          <w:bCs/>
          <w:color w:val="333333"/>
          <w:lang w:val="en-US" w:eastAsia="pl-PL"/>
        </w:rPr>
      </w:pPr>
    </w:p>
    <w:p w:rsidR="002E6B5C" w:rsidRDefault="002E6B5C" w:rsidP="002E6B5C">
      <w:pPr>
        <w:shd w:val="clear" w:color="auto" w:fill="FFFFFF"/>
        <w:spacing w:after="0" w:line="240" w:lineRule="auto"/>
        <w:jc w:val="both"/>
        <w:rPr>
          <w:rFonts w:eastAsia="Times New Roman" w:cs="Times New Roman"/>
          <w:b/>
          <w:bCs/>
          <w:color w:val="333333"/>
          <w:lang w:val="en-US" w:eastAsia="pl-PL"/>
        </w:rPr>
      </w:pPr>
      <w:r w:rsidRPr="002E6B5C">
        <w:rPr>
          <w:rFonts w:eastAsia="Times New Roman" w:cs="Times New Roman"/>
          <w:b/>
          <w:bCs/>
          <w:color w:val="333333"/>
          <w:lang w:val="en-US" w:eastAsia="pl-PL"/>
        </w:rPr>
        <w:t>Method of peer-review implementation</w:t>
      </w:r>
    </w:p>
    <w:p w:rsidR="002E6B5C" w:rsidRPr="002E6B5C" w:rsidRDefault="002E6B5C" w:rsidP="002E6B5C">
      <w:pPr>
        <w:shd w:val="clear" w:color="auto" w:fill="FFFFFF"/>
        <w:spacing w:after="0" w:line="240" w:lineRule="auto"/>
        <w:jc w:val="both"/>
        <w:rPr>
          <w:rFonts w:eastAsia="Times New Roman" w:cs="Times New Roman"/>
          <w:color w:val="333333"/>
          <w:lang w:val="en-US" w:eastAsia="pl-PL"/>
        </w:rPr>
      </w:pPr>
    </w:p>
    <w:p w:rsidR="0056328F" w:rsidRPr="002E6B5C" w:rsidRDefault="0056328F" w:rsidP="0056328F">
      <w:pPr>
        <w:shd w:val="clear" w:color="auto" w:fill="FFFFFF"/>
        <w:spacing w:after="0" w:line="240" w:lineRule="auto"/>
        <w:jc w:val="both"/>
        <w:rPr>
          <w:rFonts w:eastAsia="Times New Roman" w:cs="Times New Roman"/>
          <w:color w:val="333333"/>
          <w:lang w:val="en-US" w:eastAsia="pl-PL"/>
        </w:rPr>
      </w:pPr>
      <w:r w:rsidRPr="00C7367C">
        <w:rPr>
          <w:lang w:val="en-US"/>
        </w:rPr>
        <w:t>Review questionnaires, separate for original and review papers, are available in the editorial OJS system and on the journal's website</w:t>
      </w:r>
      <w:r w:rsidRPr="002E6B5C">
        <w:rPr>
          <w:rFonts w:eastAsia="Times New Roman" w:cs="Times New Roman"/>
          <w:color w:val="333333"/>
          <w:lang w:val="en-US" w:eastAsia="pl-PL"/>
        </w:rPr>
        <w:t>.</w:t>
      </w:r>
      <w:r w:rsidR="008007F1" w:rsidRPr="00C7367C">
        <w:rPr>
          <w:lang w:val="en-US"/>
        </w:rPr>
        <w:t xml:space="preserve"> </w:t>
      </w:r>
      <w:bookmarkStart w:id="0" w:name="_GoBack"/>
      <w:bookmarkEnd w:id="0"/>
    </w:p>
    <w:p w:rsidR="002E6B5C" w:rsidRPr="002E6B5C" w:rsidRDefault="002E6B5C" w:rsidP="002E6B5C">
      <w:pPr>
        <w:pStyle w:val="Akapitzlist"/>
        <w:numPr>
          <w:ilvl w:val="0"/>
          <w:numId w:val="4"/>
        </w:numPr>
        <w:shd w:val="clear" w:color="auto" w:fill="FFFFFF"/>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Any negative assessment in the individual points of the review must be carefully justified. The review must end with a clear choice of one of the options:</w:t>
      </w:r>
    </w:p>
    <w:p w:rsidR="002E6B5C" w:rsidRPr="002E6B5C" w:rsidRDefault="002E6B5C" w:rsidP="002E6B5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xml:space="preserve">– </w:t>
      </w:r>
      <w:r>
        <w:rPr>
          <w:rFonts w:eastAsia="Times New Roman" w:cs="Times New Roman"/>
          <w:color w:val="333333"/>
          <w:lang w:val="en-US" w:eastAsia="pl-PL"/>
        </w:rPr>
        <w:tab/>
      </w:r>
      <w:r w:rsidRPr="002E6B5C">
        <w:rPr>
          <w:rFonts w:eastAsia="Times New Roman" w:cs="Times New Roman"/>
          <w:color w:val="333333"/>
          <w:lang w:val="en-US" w:eastAsia="pl-PL"/>
        </w:rPr>
        <w:t>acceptance without corrections,</w:t>
      </w:r>
    </w:p>
    <w:p w:rsidR="002E6B5C" w:rsidRPr="002E6B5C" w:rsidRDefault="002E6B5C" w:rsidP="002E6B5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w:t>
      </w:r>
      <w:r>
        <w:rPr>
          <w:rFonts w:eastAsia="Times New Roman" w:cs="Times New Roman"/>
          <w:color w:val="333333"/>
          <w:lang w:val="en-US" w:eastAsia="pl-PL"/>
        </w:rPr>
        <w:tab/>
      </w:r>
      <w:r w:rsidRPr="002E6B5C">
        <w:rPr>
          <w:rFonts w:eastAsia="Times New Roman" w:cs="Times New Roman"/>
          <w:color w:val="333333"/>
          <w:lang w:val="en-US" w:eastAsia="pl-PL"/>
        </w:rPr>
        <w:t>minor amendments necessary,</w:t>
      </w:r>
    </w:p>
    <w:p w:rsidR="002E6B5C" w:rsidRPr="002E6B5C" w:rsidRDefault="002E6B5C" w:rsidP="002E6B5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w:t>
      </w:r>
      <w:r>
        <w:rPr>
          <w:rFonts w:eastAsia="Times New Roman" w:cs="Times New Roman"/>
          <w:color w:val="333333"/>
          <w:lang w:val="en-US" w:eastAsia="pl-PL"/>
        </w:rPr>
        <w:tab/>
      </w:r>
      <w:r w:rsidRPr="002E6B5C">
        <w:rPr>
          <w:rFonts w:eastAsia="Times New Roman" w:cs="Times New Roman"/>
          <w:color w:val="333333"/>
          <w:lang w:val="en-US" w:eastAsia="pl-PL"/>
        </w:rPr>
        <w:t>moderate rewriting necessary without re-review,</w:t>
      </w:r>
    </w:p>
    <w:p w:rsidR="002E6B5C" w:rsidRPr="002E6B5C" w:rsidRDefault="002E6B5C" w:rsidP="002E6B5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w:t>
      </w:r>
      <w:r>
        <w:rPr>
          <w:rFonts w:eastAsia="Times New Roman" w:cs="Times New Roman"/>
          <w:color w:val="333333"/>
          <w:lang w:val="en-US" w:eastAsia="pl-PL"/>
        </w:rPr>
        <w:tab/>
      </w:r>
      <w:r w:rsidRPr="002E6B5C">
        <w:rPr>
          <w:rFonts w:eastAsia="Times New Roman" w:cs="Times New Roman"/>
          <w:color w:val="333333"/>
          <w:lang w:val="en-US" w:eastAsia="pl-PL"/>
        </w:rPr>
        <w:t>major revision and re-review necessary,</w:t>
      </w:r>
    </w:p>
    <w:p w:rsidR="002E6B5C" w:rsidRPr="002E6B5C" w:rsidRDefault="002E6B5C" w:rsidP="002E6B5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xml:space="preserve">– </w:t>
      </w:r>
      <w:r>
        <w:rPr>
          <w:rFonts w:eastAsia="Times New Roman" w:cs="Times New Roman"/>
          <w:color w:val="333333"/>
          <w:lang w:val="en-US" w:eastAsia="pl-PL"/>
        </w:rPr>
        <w:tab/>
      </w:r>
      <w:r w:rsidRPr="002E6B5C">
        <w:rPr>
          <w:rFonts w:eastAsia="Times New Roman" w:cs="Times New Roman"/>
          <w:color w:val="333333"/>
          <w:lang w:val="en-US" w:eastAsia="pl-PL"/>
        </w:rPr>
        <w:t>rejection of the work.</w:t>
      </w:r>
    </w:p>
    <w:p w:rsidR="002E6B5C" w:rsidRPr="002E6B5C" w:rsidRDefault="002E6B5C" w:rsidP="002E6B5C">
      <w:pPr>
        <w:pStyle w:val="Akapitzlist"/>
        <w:numPr>
          <w:ilvl w:val="0"/>
          <w:numId w:val="4"/>
        </w:numPr>
        <w:shd w:val="clear" w:color="auto" w:fill="FFFFFF"/>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How any amendments are made to the text is arbitrary. However, it must allow for an unambiguous interpretation of the comments.</w:t>
      </w:r>
    </w:p>
    <w:p w:rsidR="002E6B5C" w:rsidRPr="002E6B5C" w:rsidRDefault="002E6B5C" w:rsidP="002E6B5C">
      <w:pPr>
        <w:pStyle w:val="Akapitzlist"/>
        <w:numPr>
          <w:ilvl w:val="0"/>
          <w:numId w:val="4"/>
        </w:numPr>
        <w:shd w:val="clear" w:color="auto" w:fill="FFFFFF"/>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 may be submitted to the editor via the OJS system or sent by e-mail to the editorial secretary.</w:t>
      </w:r>
    </w:p>
    <w:p w:rsidR="007B784E" w:rsidRPr="002E6B5C" w:rsidRDefault="007B784E" w:rsidP="002E6B5C">
      <w:pPr>
        <w:autoSpaceDE w:val="0"/>
        <w:autoSpaceDN w:val="0"/>
        <w:adjustRightInd w:val="0"/>
        <w:spacing w:after="0" w:line="240" w:lineRule="auto"/>
        <w:jc w:val="both"/>
        <w:rPr>
          <w:rFonts w:cs="Calibri"/>
          <w:lang w:val="en-US"/>
        </w:rPr>
      </w:pPr>
      <w:r w:rsidRPr="002E6B5C">
        <w:rPr>
          <w:iCs/>
          <w:lang w:val="en-US"/>
        </w:rPr>
        <w:lastRenderedPageBreak/>
        <w:t>In line with the requirements of the Polish Ministry of Science and Higher Education the Current Agronomy publish a list of reviewers who aid the editors in the evaluation of contributions submitted in a given year without any reference being made to a particular paper under consideration.</w:t>
      </w:r>
    </w:p>
    <w:p w:rsidR="007B784E" w:rsidRPr="002E6B5C" w:rsidRDefault="007B784E" w:rsidP="002E6B5C">
      <w:pPr>
        <w:autoSpaceDE w:val="0"/>
        <w:autoSpaceDN w:val="0"/>
        <w:adjustRightInd w:val="0"/>
        <w:spacing w:after="0" w:line="240" w:lineRule="auto"/>
        <w:ind w:firstLine="709"/>
        <w:jc w:val="both"/>
        <w:rPr>
          <w:rFonts w:cs="Calibri"/>
          <w:lang w:val="en-US"/>
        </w:rPr>
      </w:pPr>
    </w:p>
    <w:p w:rsidR="007B784E" w:rsidRPr="002E6B5C" w:rsidRDefault="007B784E" w:rsidP="002E6B5C">
      <w:pPr>
        <w:autoSpaceDE w:val="0"/>
        <w:autoSpaceDN w:val="0"/>
        <w:adjustRightInd w:val="0"/>
        <w:spacing w:after="0" w:line="240" w:lineRule="auto"/>
        <w:jc w:val="both"/>
        <w:rPr>
          <w:rFonts w:cs="Calibri"/>
          <w:lang w:val="en-US"/>
        </w:rPr>
      </w:pPr>
    </w:p>
    <w:p w:rsidR="00C25A8E" w:rsidRPr="002E6B5C" w:rsidRDefault="00C25A8E" w:rsidP="002E6B5C">
      <w:pPr>
        <w:spacing w:after="0" w:line="240" w:lineRule="auto"/>
        <w:rPr>
          <w:lang w:val="en-US"/>
        </w:rPr>
      </w:pPr>
    </w:p>
    <w:sectPr w:rsidR="00C25A8E" w:rsidRPr="002E6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5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128F"/>
    <w:multiLevelType w:val="hybridMultilevel"/>
    <w:tmpl w:val="72245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7C7442"/>
    <w:multiLevelType w:val="multilevel"/>
    <w:tmpl w:val="9FB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80F43"/>
    <w:multiLevelType w:val="hybridMultilevel"/>
    <w:tmpl w:val="AA4A6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EBE0D07"/>
    <w:multiLevelType w:val="hybridMultilevel"/>
    <w:tmpl w:val="E6E6A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BB"/>
    <w:rsid w:val="001153A7"/>
    <w:rsid w:val="00145BBB"/>
    <w:rsid w:val="00221AE1"/>
    <w:rsid w:val="00237505"/>
    <w:rsid w:val="0026588F"/>
    <w:rsid w:val="0027392E"/>
    <w:rsid w:val="00285427"/>
    <w:rsid w:val="002E6B5C"/>
    <w:rsid w:val="003519AB"/>
    <w:rsid w:val="0040026E"/>
    <w:rsid w:val="004B78E9"/>
    <w:rsid w:val="00547B4D"/>
    <w:rsid w:val="0056328F"/>
    <w:rsid w:val="005B05FF"/>
    <w:rsid w:val="006458CD"/>
    <w:rsid w:val="006C351D"/>
    <w:rsid w:val="006F20A7"/>
    <w:rsid w:val="007A5B47"/>
    <w:rsid w:val="007B784E"/>
    <w:rsid w:val="008007F1"/>
    <w:rsid w:val="008926E5"/>
    <w:rsid w:val="00916384"/>
    <w:rsid w:val="009D6E64"/>
    <w:rsid w:val="009F5399"/>
    <w:rsid w:val="00A425BE"/>
    <w:rsid w:val="00BD74BE"/>
    <w:rsid w:val="00BF0E29"/>
    <w:rsid w:val="00C01E32"/>
    <w:rsid w:val="00C25A8E"/>
    <w:rsid w:val="00C873B8"/>
    <w:rsid w:val="00D039D2"/>
    <w:rsid w:val="00D04B44"/>
    <w:rsid w:val="00D56B41"/>
    <w:rsid w:val="00D6755A"/>
    <w:rsid w:val="00E61845"/>
    <w:rsid w:val="00EC2845"/>
    <w:rsid w:val="00ED7DD9"/>
    <w:rsid w:val="00FA57E3"/>
    <w:rsid w:val="00FB2E5C"/>
    <w:rsid w:val="00FB7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95C31-FA19-4B0F-A9FC-950AE344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B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45BBB"/>
    <w:pPr>
      <w:autoSpaceDE w:val="0"/>
      <w:autoSpaceDN w:val="0"/>
      <w:adjustRightInd w:val="0"/>
      <w:ind w:left="720"/>
      <w:textAlignment w:val="center"/>
    </w:pPr>
    <w:rPr>
      <w:rFonts w:ascii="Calibri" w:hAnsi="Calibri" w:cs="Calibri"/>
      <w:color w:val="000000"/>
    </w:rPr>
  </w:style>
  <w:style w:type="table" w:styleId="Tabela-Siatka">
    <w:name w:val="Table Grid"/>
    <w:basedOn w:val="Standardowy"/>
    <w:uiPriority w:val="39"/>
    <w:rsid w:val="0014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B784E"/>
    <w:rPr>
      <w:rFonts w:cs="Times New Roman"/>
      <w:color w:val="0563C1" w:themeColor="hyperlink"/>
      <w:u w:val="single"/>
    </w:rPr>
  </w:style>
  <w:style w:type="paragraph" w:styleId="NormalnyWeb">
    <w:name w:val="Normal (Web)"/>
    <w:basedOn w:val="Normalny"/>
    <w:uiPriority w:val="99"/>
    <w:unhideWhenUsed/>
    <w:rsid w:val="007B78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B7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730</Words>
  <Characters>4386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Bochniarz</dc:creator>
  <cp:keywords/>
  <dc:description/>
  <cp:lastModifiedBy>Alina Bochniarz</cp:lastModifiedBy>
  <cp:revision>6</cp:revision>
  <dcterms:created xsi:type="dcterms:W3CDTF">2026-03-03T18:56:00Z</dcterms:created>
  <dcterms:modified xsi:type="dcterms:W3CDTF">2026-03-04T15:07:00Z</dcterms:modified>
</cp:coreProperties>
</file>